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387"/>
        <w:gridCol w:w="5531"/>
      </w:tblGrid>
      <w:tr w:rsidR="00E51811" w14:paraId="5B5B412D" w14:textId="77777777" w:rsidTr="00E51811">
        <w:tc>
          <w:tcPr>
            <w:tcW w:w="3420" w:type="dxa"/>
          </w:tcPr>
          <w:p w14:paraId="5832A0AB" w14:textId="77777777" w:rsidR="00E51811" w:rsidRDefault="00E51811">
            <w:pPr>
              <w:pStyle w:val="ThnVnban"/>
              <w:shd w:val="clear" w:color="auto" w:fill="auto"/>
              <w:spacing w:after="0"/>
              <w:ind w:firstLine="0"/>
              <w:jc w:val="center"/>
              <w:rPr>
                <w:rStyle w:val="ThnVnbanChar"/>
                <w:rFonts w:ascii="Arial" w:hAnsi="Arial" w:cs="Arial"/>
                <w:b/>
                <w:bCs/>
                <w:color w:val="000000"/>
                <w:sz w:val="20"/>
                <w:szCs w:val="20"/>
              </w:rPr>
            </w:pPr>
            <w:r>
              <w:rPr>
                <w:rStyle w:val="ThnVnbanChar"/>
                <w:rFonts w:ascii="Arial" w:hAnsi="Arial" w:cs="Arial"/>
                <w:b/>
                <w:bCs/>
                <w:color w:val="000000"/>
                <w:sz w:val="20"/>
                <w:szCs w:val="20"/>
              </w:rPr>
              <w:t>B</w:t>
            </w:r>
            <w:r>
              <w:rPr>
                <w:rStyle w:val="ThnVnbanChar"/>
                <w:rFonts w:ascii="Arial" w:hAnsi="Arial" w:cs="Arial"/>
                <w:b/>
                <w:bCs/>
                <w:color w:val="000000"/>
                <w:sz w:val="20"/>
                <w:szCs w:val="20"/>
                <w:lang w:val="en-US"/>
              </w:rPr>
              <w:t>Ộ</w:t>
            </w:r>
            <w:r>
              <w:rPr>
                <w:rStyle w:val="ThnVnbanChar"/>
                <w:rFonts w:ascii="Arial" w:hAnsi="Arial" w:cs="Arial"/>
                <w:b/>
                <w:bCs/>
                <w:color w:val="000000"/>
                <w:sz w:val="20"/>
                <w:szCs w:val="20"/>
              </w:rPr>
              <w:t xml:space="preserve"> TÀI CHÍNH</w:t>
            </w:r>
          </w:p>
          <w:p w14:paraId="294AA1AE" w14:textId="77777777" w:rsidR="00E51811" w:rsidRDefault="00E51811">
            <w:pPr>
              <w:pStyle w:val="ThnVnban"/>
              <w:shd w:val="clear" w:color="auto" w:fill="auto"/>
              <w:spacing w:after="0"/>
              <w:ind w:firstLine="0"/>
              <w:jc w:val="center"/>
              <w:rPr>
                <w:rStyle w:val="ThnVnbanChar"/>
                <w:rFonts w:ascii="Arial" w:hAnsi="Arial" w:cs="Arial"/>
                <w:bCs/>
                <w:color w:val="000000"/>
                <w:sz w:val="20"/>
                <w:szCs w:val="20"/>
                <w:lang w:val="en-US"/>
              </w:rPr>
            </w:pPr>
            <w:r>
              <w:rPr>
                <w:rStyle w:val="ThnVnbanChar"/>
                <w:rFonts w:ascii="Arial" w:hAnsi="Arial" w:cs="Arial"/>
                <w:bCs/>
                <w:color w:val="000000"/>
                <w:sz w:val="20"/>
                <w:szCs w:val="20"/>
                <w:lang w:val="en-US"/>
              </w:rPr>
              <w:t>_______</w:t>
            </w:r>
          </w:p>
          <w:p w14:paraId="2F2956B8" w14:textId="77777777" w:rsidR="00E51811" w:rsidRDefault="00E51811">
            <w:pPr>
              <w:pStyle w:val="ThnVnban"/>
              <w:shd w:val="clear" w:color="auto" w:fill="auto"/>
              <w:spacing w:after="0"/>
              <w:ind w:firstLine="0"/>
              <w:jc w:val="center"/>
            </w:pPr>
            <w:r>
              <w:rPr>
                <w:rStyle w:val="ThnVnbanChar"/>
                <w:rFonts w:ascii="Arial" w:hAnsi="Arial" w:cs="Arial"/>
                <w:color w:val="000000"/>
                <w:sz w:val="20"/>
                <w:szCs w:val="20"/>
              </w:rPr>
              <w:t>Số: 64/2020/TT-BTC</w:t>
            </w:r>
          </w:p>
          <w:p w14:paraId="5FF0A7C2" w14:textId="77777777" w:rsidR="00E51811" w:rsidRDefault="00E51811">
            <w:pPr>
              <w:pStyle w:val="ThnVnban"/>
              <w:shd w:val="clear" w:color="auto" w:fill="auto"/>
              <w:spacing w:after="0"/>
              <w:ind w:firstLine="0"/>
              <w:rPr>
                <w:rStyle w:val="ThnVnbanChar"/>
                <w:rFonts w:ascii="Arial" w:hAnsi="Arial" w:cs="Arial"/>
                <w:b/>
                <w:bCs/>
                <w:color w:val="000000"/>
                <w:sz w:val="20"/>
                <w:szCs w:val="20"/>
              </w:rPr>
            </w:pPr>
          </w:p>
        </w:tc>
        <w:tc>
          <w:tcPr>
            <w:tcW w:w="5580" w:type="dxa"/>
            <w:hideMark/>
          </w:tcPr>
          <w:p w14:paraId="2E60B24B" w14:textId="77777777" w:rsidR="00E51811" w:rsidRDefault="00E51811">
            <w:pPr>
              <w:pStyle w:val="ThnVnban"/>
              <w:shd w:val="clear" w:color="auto" w:fill="auto"/>
              <w:spacing w:after="0"/>
              <w:ind w:firstLine="0"/>
              <w:jc w:val="center"/>
              <w:rPr>
                <w:rStyle w:val="ThnVnbanChar"/>
                <w:rFonts w:ascii="Arial" w:hAnsi="Arial" w:cs="Arial"/>
                <w:b/>
                <w:bCs/>
                <w:color w:val="000000"/>
                <w:sz w:val="20"/>
                <w:szCs w:val="20"/>
              </w:rPr>
            </w:pPr>
            <w:r>
              <w:rPr>
                <w:rStyle w:val="ThnVnbanChar"/>
                <w:rFonts w:ascii="Arial" w:hAnsi="Arial" w:cs="Arial"/>
                <w:b/>
                <w:bCs/>
                <w:color w:val="000000"/>
                <w:sz w:val="20"/>
                <w:szCs w:val="20"/>
              </w:rPr>
              <w:t>CỘNG H</w:t>
            </w:r>
            <w:r w:rsidRPr="00E51811">
              <w:rPr>
                <w:rStyle w:val="ThnVnbanChar"/>
                <w:rFonts w:ascii="Arial" w:hAnsi="Arial" w:cs="Arial"/>
                <w:b/>
                <w:bCs/>
                <w:color w:val="000000"/>
                <w:sz w:val="20"/>
                <w:szCs w:val="20"/>
              </w:rPr>
              <w:t>ÒA</w:t>
            </w:r>
            <w:r>
              <w:rPr>
                <w:rStyle w:val="ThnVnbanChar"/>
                <w:rFonts w:ascii="Arial" w:hAnsi="Arial" w:cs="Arial"/>
                <w:b/>
                <w:bCs/>
                <w:color w:val="000000"/>
                <w:sz w:val="20"/>
                <w:szCs w:val="20"/>
              </w:rPr>
              <w:t xml:space="preserve"> XÃ HỘI CHỦ NGHĨA VIỆT NAM</w:t>
            </w:r>
            <w:r>
              <w:rPr>
                <w:rStyle w:val="ThnVnbanChar"/>
                <w:rFonts w:ascii="Arial" w:hAnsi="Arial" w:cs="Arial"/>
                <w:b/>
                <w:bCs/>
                <w:color w:val="000000"/>
                <w:sz w:val="20"/>
                <w:szCs w:val="20"/>
              </w:rPr>
              <w:br/>
              <w:t>Độc lập - Tự do - Hạnh phúc</w:t>
            </w:r>
          </w:p>
          <w:p w14:paraId="4EA4A18A" w14:textId="77777777" w:rsidR="00E51811" w:rsidRPr="00E51811" w:rsidRDefault="00E51811">
            <w:pPr>
              <w:pStyle w:val="ThnVnban"/>
              <w:shd w:val="clear" w:color="auto" w:fill="auto"/>
              <w:spacing w:after="0"/>
              <w:ind w:firstLine="0"/>
              <w:jc w:val="center"/>
            </w:pPr>
            <w:r>
              <w:rPr>
                <w:rStyle w:val="ThnVnbanChar"/>
                <w:rFonts w:ascii="Arial" w:hAnsi="Arial" w:cs="Arial"/>
                <w:bCs/>
                <w:color w:val="000000"/>
                <w:sz w:val="20"/>
                <w:szCs w:val="20"/>
              </w:rPr>
              <w:t>____________________</w:t>
            </w:r>
          </w:p>
          <w:p w14:paraId="1CD6111D" w14:textId="77777777" w:rsidR="00E51811" w:rsidRDefault="00E51811">
            <w:pPr>
              <w:pStyle w:val="ThnVnban"/>
              <w:shd w:val="clear" w:color="auto" w:fill="auto"/>
              <w:spacing w:after="0"/>
              <w:ind w:firstLine="0"/>
              <w:jc w:val="right"/>
              <w:rPr>
                <w:rStyle w:val="ThnVnbanChar"/>
                <w:rFonts w:ascii="Arial" w:hAnsi="Arial" w:cs="Arial"/>
                <w:sz w:val="20"/>
                <w:szCs w:val="20"/>
              </w:rPr>
            </w:pPr>
            <w:r>
              <w:rPr>
                <w:rStyle w:val="ThnVnbanChar"/>
                <w:rFonts w:ascii="Arial" w:hAnsi="Arial" w:cs="Arial"/>
                <w:i/>
                <w:iCs/>
                <w:color w:val="000000"/>
                <w:sz w:val="20"/>
                <w:szCs w:val="20"/>
              </w:rPr>
              <w:t>Hà Nội, ngày 08 tháng 7 năm 2020</w:t>
            </w:r>
          </w:p>
        </w:tc>
      </w:tr>
    </w:tbl>
    <w:p w14:paraId="56E04BAA" w14:textId="77777777" w:rsidR="00E51811" w:rsidRDefault="00E51811" w:rsidP="00E51811">
      <w:pPr>
        <w:pStyle w:val="ThnVnban"/>
        <w:shd w:val="clear" w:color="auto" w:fill="auto"/>
        <w:spacing w:after="0"/>
        <w:ind w:firstLine="0"/>
        <w:jc w:val="center"/>
        <w:rPr>
          <w:rStyle w:val="ThnVnbanChar"/>
          <w:rFonts w:ascii="Arial" w:hAnsi="Arial" w:cs="Arial"/>
          <w:b/>
          <w:bCs/>
          <w:color w:val="000000"/>
          <w:sz w:val="20"/>
          <w:szCs w:val="20"/>
        </w:rPr>
      </w:pPr>
    </w:p>
    <w:p w14:paraId="75C39D4F" w14:textId="77777777" w:rsidR="00E51811" w:rsidRDefault="00E51811" w:rsidP="00E51811">
      <w:pPr>
        <w:pStyle w:val="ThnVnban"/>
        <w:shd w:val="clear" w:color="auto" w:fill="auto"/>
        <w:spacing w:after="0"/>
        <w:ind w:firstLine="0"/>
        <w:jc w:val="center"/>
        <w:rPr>
          <w:rStyle w:val="ThnVnbanChar"/>
          <w:rFonts w:ascii="Arial" w:hAnsi="Arial" w:cs="Arial"/>
          <w:b/>
          <w:bCs/>
          <w:color w:val="000000"/>
          <w:sz w:val="20"/>
          <w:szCs w:val="20"/>
        </w:rPr>
      </w:pPr>
    </w:p>
    <w:p w14:paraId="6C76D6C2" w14:textId="77777777" w:rsidR="00E51811" w:rsidRPr="00E51811" w:rsidRDefault="00E51811" w:rsidP="00E51811">
      <w:pPr>
        <w:pStyle w:val="ThnVnban"/>
        <w:shd w:val="clear" w:color="auto" w:fill="auto"/>
        <w:spacing w:after="0"/>
        <w:ind w:firstLine="0"/>
        <w:jc w:val="center"/>
      </w:pPr>
      <w:r>
        <w:rPr>
          <w:rStyle w:val="ThnVnbanChar"/>
          <w:rFonts w:ascii="Arial" w:hAnsi="Arial" w:cs="Arial"/>
          <w:b/>
          <w:bCs/>
          <w:color w:val="000000"/>
          <w:sz w:val="20"/>
          <w:szCs w:val="20"/>
        </w:rPr>
        <w:t>THÔNG T</w:t>
      </w:r>
      <w:r w:rsidRPr="00E51811">
        <w:rPr>
          <w:rStyle w:val="ThnVnbanChar"/>
          <w:rFonts w:ascii="Arial" w:hAnsi="Arial" w:cs="Arial"/>
          <w:b/>
          <w:bCs/>
          <w:color w:val="000000"/>
          <w:sz w:val="20"/>
          <w:szCs w:val="20"/>
        </w:rPr>
        <w:t>Ư</w:t>
      </w:r>
    </w:p>
    <w:p w14:paraId="2619C272" w14:textId="77777777" w:rsidR="00E51811" w:rsidRDefault="00E51811" w:rsidP="00E51811">
      <w:pPr>
        <w:pStyle w:val="ThnVnban"/>
        <w:shd w:val="clear" w:color="auto" w:fill="auto"/>
        <w:spacing w:after="0"/>
        <w:ind w:firstLine="0"/>
        <w:jc w:val="center"/>
        <w:rPr>
          <w:rStyle w:val="ThnVnbanChar"/>
          <w:rFonts w:ascii="Arial" w:hAnsi="Arial" w:cs="Arial"/>
          <w:b/>
          <w:bCs/>
          <w:color w:val="000000"/>
          <w:sz w:val="20"/>
          <w:szCs w:val="20"/>
        </w:rPr>
      </w:pPr>
      <w:r>
        <w:rPr>
          <w:rStyle w:val="ThnVnbanChar"/>
          <w:rFonts w:ascii="Arial" w:hAnsi="Arial" w:cs="Arial"/>
          <w:b/>
          <w:bCs/>
          <w:color w:val="000000"/>
          <w:sz w:val="20"/>
          <w:szCs w:val="20"/>
        </w:rPr>
        <w:t>Quy định mức thu, nộp phí trong lĩnh vực y tế</w:t>
      </w:r>
    </w:p>
    <w:p w14:paraId="45454D88" w14:textId="77777777" w:rsidR="00E51811" w:rsidRPr="00E51811" w:rsidRDefault="00E51811" w:rsidP="00E51811">
      <w:pPr>
        <w:pStyle w:val="ThnVnban"/>
        <w:shd w:val="clear" w:color="auto" w:fill="auto"/>
        <w:spacing w:after="0"/>
        <w:ind w:firstLine="0"/>
        <w:jc w:val="center"/>
        <w:rPr>
          <w:rStyle w:val="ThnVnbanChar"/>
          <w:rFonts w:ascii="Arial" w:hAnsi="Arial" w:cs="Arial"/>
          <w:bCs/>
          <w:color w:val="000000"/>
          <w:sz w:val="20"/>
          <w:szCs w:val="20"/>
        </w:rPr>
      </w:pPr>
      <w:r w:rsidRPr="00E51811">
        <w:rPr>
          <w:rStyle w:val="ThnVnbanChar"/>
          <w:rFonts w:ascii="Arial" w:hAnsi="Arial" w:cs="Arial"/>
          <w:bCs/>
          <w:color w:val="000000"/>
          <w:sz w:val="20"/>
          <w:szCs w:val="20"/>
        </w:rPr>
        <w:t>_______________</w:t>
      </w:r>
    </w:p>
    <w:p w14:paraId="0EBC2424" w14:textId="77777777" w:rsidR="00E51811" w:rsidRDefault="00E51811" w:rsidP="00E51811">
      <w:pPr>
        <w:pStyle w:val="ThnVnban"/>
        <w:shd w:val="clear" w:color="auto" w:fill="auto"/>
        <w:spacing w:after="0"/>
        <w:ind w:firstLine="0"/>
        <w:jc w:val="center"/>
      </w:pPr>
    </w:p>
    <w:p w14:paraId="62C3225D" w14:textId="77777777" w:rsidR="00E51811" w:rsidRDefault="00E51811" w:rsidP="00E51811">
      <w:pPr>
        <w:pStyle w:val="ThnVnban"/>
        <w:shd w:val="clear" w:color="auto" w:fill="auto"/>
        <w:spacing w:after="120"/>
        <w:ind w:firstLine="720"/>
        <w:jc w:val="both"/>
        <w:rPr>
          <w:rFonts w:ascii="Arial" w:hAnsi="Arial" w:cs="Arial"/>
          <w:sz w:val="20"/>
          <w:szCs w:val="20"/>
        </w:rPr>
      </w:pPr>
      <w:r>
        <w:rPr>
          <w:rStyle w:val="ThnVnbanChar"/>
          <w:rFonts w:ascii="Arial" w:hAnsi="Arial" w:cs="Arial"/>
          <w:i/>
          <w:iCs/>
          <w:color w:val="000000"/>
          <w:sz w:val="20"/>
          <w:szCs w:val="20"/>
        </w:rPr>
        <w:t>Căn cứ Luật Phí và lệ phí ngày 25 tháng 11 năm 2015;</w:t>
      </w:r>
    </w:p>
    <w:p w14:paraId="730A26D8" w14:textId="77777777" w:rsidR="00E51811" w:rsidRDefault="00E51811" w:rsidP="00E51811">
      <w:pPr>
        <w:pStyle w:val="ThnVnban"/>
        <w:shd w:val="clear" w:color="auto" w:fill="auto"/>
        <w:spacing w:after="120"/>
        <w:ind w:firstLine="720"/>
        <w:jc w:val="both"/>
        <w:rPr>
          <w:rFonts w:ascii="Arial" w:hAnsi="Arial" w:cs="Arial"/>
          <w:sz w:val="20"/>
          <w:szCs w:val="20"/>
        </w:rPr>
      </w:pPr>
      <w:r>
        <w:rPr>
          <w:rStyle w:val="ThnVnbanChar"/>
          <w:rFonts w:ascii="Arial" w:hAnsi="Arial" w:cs="Arial"/>
          <w:i/>
          <w:iCs/>
          <w:color w:val="000000"/>
          <w:sz w:val="20"/>
          <w:szCs w:val="20"/>
        </w:rPr>
        <w:t>Căn cứ Nghị định số 87/2017/NĐ-CP ngày 26 tháng 7 nam 2017 của Chính phủ quy định chức năng, nhiệm vụ, quyền hạn và cơ cấu tổ chức của Bộ Tài chính;</w:t>
      </w:r>
    </w:p>
    <w:p w14:paraId="67811D3C" w14:textId="77777777" w:rsidR="00E51811" w:rsidRDefault="00E51811" w:rsidP="00E51811">
      <w:pPr>
        <w:pStyle w:val="ThnVnban"/>
        <w:shd w:val="clear" w:color="auto" w:fill="auto"/>
        <w:spacing w:after="120"/>
        <w:ind w:firstLine="720"/>
        <w:jc w:val="both"/>
        <w:rPr>
          <w:rFonts w:ascii="Arial" w:hAnsi="Arial" w:cs="Arial"/>
          <w:sz w:val="20"/>
          <w:szCs w:val="20"/>
        </w:rPr>
      </w:pPr>
      <w:r>
        <w:rPr>
          <w:rStyle w:val="ThnVnbanChar"/>
          <w:rFonts w:ascii="Arial" w:hAnsi="Arial" w:cs="Arial"/>
          <w:i/>
          <w:iCs/>
          <w:color w:val="000000"/>
          <w:sz w:val="20"/>
          <w:szCs w:val="20"/>
        </w:rPr>
        <w:t>Thực hiện Chỉ thị số 11/CT-TTg ngày 04 tháng 3 năm 2020 của Thủ tướng Chính phủ về các nhiệm vụ, giải pháp cáp bách tháo gỡ khó khăn cho sản xuất kinh doanh, bảo đảm an sinh xã hội ứng phó với dịch Covid-19;</w:t>
      </w:r>
    </w:p>
    <w:p w14:paraId="5F4B6EDF" w14:textId="77777777" w:rsidR="00E51811" w:rsidRDefault="00E51811" w:rsidP="00E51811">
      <w:pPr>
        <w:pStyle w:val="ThnVnban"/>
        <w:shd w:val="clear" w:color="auto" w:fill="auto"/>
        <w:spacing w:after="120"/>
        <w:ind w:firstLine="720"/>
        <w:jc w:val="both"/>
        <w:rPr>
          <w:rFonts w:ascii="Arial" w:hAnsi="Arial" w:cs="Arial"/>
          <w:sz w:val="20"/>
          <w:szCs w:val="20"/>
        </w:rPr>
      </w:pPr>
      <w:r>
        <w:rPr>
          <w:rStyle w:val="ThnVnbanChar"/>
          <w:rFonts w:ascii="Arial" w:hAnsi="Arial" w:cs="Arial"/>
          <w:i/>
          <w:iCs/>
          <w:color w:val="000000"/>
          <w:sz w:val="20"/>
          <w:szCs w:val="20"/>
        </w:rPr>
        <w:t>Theo đề nghị của Vụ trưởng Vụ Chính sách thuế;</w:t>
      </w:r>
    </w:p>
    <w:p w14:paraId="6BE94650" w14:textId="77777777" w:rsidR="00E51811" w:rsidRDefault="00E51811" w:rsidP="00E51811">
      <w:pPr>
        <w:pStyle w:val="ThnVnban"/>
        <w:shd w:val="clear" w:color="auto" w:fill="auto"/>
        <w:spacing w:after="120"/>
        <w:ind w:firstLine="720"/>
        <w:jc w:val="both"/>
        <w:rPr>
          <w:rFonts w:ascii="Arial" w:hAnsi="Arial" w:cs="Arial"/>
          <w:sz w:val="20"/>
          <w:szCs w:val="20"/>
        </w:rPr>
      </w:pPr>
      <w:r>
        <w:rPr>
          <w:rStyle w:val="ThnVnbanChar"/>
          <w:rFonts w:ascii="Arial" w:hAnsi="Arial" w:cs="Arial"/>
          <w:i/>
          <w:iCs/>
          <w:color w:val="000000"/>
          <w:sz w:val="20"/>
          <w:szCs w:val="20"/>
        </w:rPr>
        <w:t>Bộ trưởng Bộ Tài chính ban hành Thông tư quy định mức thu, nộp phí trong lĩnh vực y tế.</w:t>
      </w:r>
    </w:p>
    <w:p w14:paraId="6F3B5B14" w14:textId="77777777" w:rsidR="00E51811" w:rsidRDefault="00E51811" w:rsidP="00E51811">
      <w:pPr>
        <w:pStyle w:val="ThnVnban"/>
        <w:shd w:val="clear" w:color="auto" w:fill="auto"/>
        <w:spacing w:after="120"/>
        <w:ind w:firstLine="720"/>
        <w:jc w:val="both"/>
        <w:rPr>
          <w:rFonts w:ascii="Arial" w:hAnsi="Arial" w:cs="Arial"/>
          <w:sz w:val="20"/>
          <w:szCs w:val="20"/>
        </w:rPr>
      </w:pPr>
      <w:r>
        <w:rPr>
          <w:rStyle w:val="ThnVnbanChar"/>
          <w:rFonts w:ascii="Arial" w:hAnsi="Arial" w:cs="Arial"/>
          <w:b/>
          <w:bCs/>
          <w:color w:val="000000"/>
          <w:sz w:val="20"/>
          <w:szCs w:val="20"/>
        </w:rPr>
        <w:t>Điều 1. Mức thu, nộp phí trong lĩnh vực y tế</w:t>
      </w:r>
    </w:p>
    <w:p w14:paraId="5321FD62" w14:textId="77777777" w:rsidR="00E51811" w:rsidRDefault="00E51811" w:rsidP="00E51811">
      <w:pPr>
        <w:pStyle w:val="ThnVnban"/>
        <w:shd w:val="clear" w:color="auto" w:fill="auto"/>
        <w:spacing w:after="120"/>
        <w:ind w:firstLine="720"/>
        <w:jc w:val="both"/>
        <w:rPr>
          <w:rFonts w:ascii="Arial" w:hAnsi="Arial" w:cs="Arial"/>
          <w:sz w:val="20"/>
          <w:szCs w:val="20"/>
        </w:rPr>
      </w:pPr>
      <w:r>
        <w:rPr>
          <w:rStyle w:val="ThnVnbanChar"/>
          <w:rFonts w:ascii="Arial" w:hAnsi="Arial" w:cs="Arial"/>
          <w:color w:val="000000"/>
          <w:sz w:val="20"/>
          <w:szCs w:val="20"/>
        </w:rPr>
        <w:t>Tổ chức, cá nhân khi đề nghị cơ quan quản lý nhà nước thực hiện các công việc liên quan đến lĩnh vực y tế nộp phí như sau:</w:t>
      </w:r>
    </w:p>
    <w:p w14:paraId="5A0280D3" w14:textId="77777777" w:rsidR="00E51811" w:rsidRDefault="00E51811" w:rsidP="00E51811">
      <w:pPr>
        <w:pStyle w:val="ThnVnban"/>
        <w:shd w:val="clear" w:color="auto" w:fill="auto"/>
        <w:tabs>
          <w:tab w:val="left" w:pos="952"/>
        </w:tabs>
        <w:spacing w:after="120"/>
        <w:ind w:firstLine="720"/>
        <w:jc w:val="both"/>
        <w:rPr>
          <w:rFonts w:ascii="Arial" w:hAnsi="Arial" w:cs="Arial"/>
          <w:sz w:val="20"/>
          <w:szCs w:val="20"/>
        </w:rPr>
      </w:pPr>
      <w:r>
        <w:rPr>
          <w:rStyle w:val="ThnVnbanChar"/>
          <w:rFonts w:ascii="Arial" w:hAnsi="Arial" w:cs="Arial"/>
          <w:color w:val="000000"/>
          <w:sz w:val="20"/>
          <w:szCs w:val="20"/>
          <w:lang w:val="en-US"/>
        </w:rPr>
        <w:t xml:space="preserve">1. </w:t>
      </w:r>
      <w:r>
        <w:rPr>
          <w:rStyle w:val="ThnVnbanChar"/>
          <w:rFonts w:ascii="Arial" w:hAnsi="Arial" w:cs="Arial"/>
          <w:color w:val="000000"/>
          <w:sz w:val="20"/>
          <w:szCs w:val="20"/>
        </w:rPr>
        <w:t>Kể từ ngày Thông tư này có hiệu lực thi hành đến hết ngày 31 tháng 12 năm 2020:</w:t>
      </w:r>
    </w:p>
    <w:p w14:paraId="2D1511E5" w14:textId="77777777" w:rsidR="00E51811" w:rsidRDefault="00E51811" w:rsidP="00E51811">
      <w:pPr>
        <w:pStyle w:val="ThnVnban"/>
        <w:shd w:val="clear" w:color="auto" w:fill="auto"/>
        <w:tabs>
          <w:tab w:val="left" w:pos="963"/>
        </w:tabs>
        <w:spacing w:after="120"/>
        <w:ind w:firstLine="720"/>
        <w:jc w:val="both"/>
        <w:rPr>
          <w:rFonts w:ascii="Arial" w:hAnsi="Arial" w:cs="Arial"/>
          <w:sz w:val="20"/>
          <w:szCs w:val="20"/>
        </w:rPr>
      </w:pPr>
      <w:r>
        <w:rPr>
          <w:rStyle w:val="ThnVnbanChar"/>
          <w:rFonts w:ascii="Arial" w:hAnsi="Arial" w:cs="Arial"/>
          <w:color w:val="000000"/>
          <w:sz w:val="20"/>
          <w:szCs w:val="20"/>
          <w:lang w:val="en-US"/>
        </w:rPr>
        <w:t xml:space="preserve">a) </w:t>
      </w:r>
      <w:r>
        <w:rPr>
          <w:rStyle w:val="ThnVnbanChar"/>
          <w:rFonts w:ascii="Arial" w:hAnsi="Arial" w:cs="Arial"/>
          <w:color w:val="000000"/>
          <w:sz w:val="20"/>
          <w:szCs w:val="20"/>
        </w:rPr>
        <w:t>Nộp phí bằng 70% mức thu phí quy định tại Điều 1 Thông tư số 1</w:t>
      </w:r>
      <w:r>
        <w:rPr>
          <w:rStyle w:val="ThnVnbanChar"/>
          <w:rFonts w:ascii="Arial" w:hAnsi="Arial" w:cs="Arial"/>
          <w:color w:val="000000"/>
          <w:sz w:val="20"/>
          <w:szCs w:val="20"/>
          <w:lang w:val="en-US"/>
        </w:rPr>
        <w:t xml:space="preserve">1/2020/TT-BTC </w:t>
      </w:r>
      <w:r>
        <w:rPr>
          <w:rStyle w:val="ThnVnbanChar"/>
          <w:rFonts w:ascii="Arial" w:hAnsi="Arial" w:cs="Arial"/>
          <w:color w:val="000000"/>
          <w:sz w:val="20"/>
          <w:szCs w:val="20"/>
        </w:rPr>
        <w:t>ngày 20 tháng 02 năm 2020 của Bộ trưởng Bộ Tài chính sửa đổi, bổ sung một số điều của Thông tư số 278/2016/TT-BTC ngày 14 tháng 11 năm 2016 quy định mức thu, chế độ thu, nộp, quản lý và sử dụng phí trong lĩnh vực y tế (sau đây gọi là Thông tư số 11/2020/TT-BTC).</w:t>
      </w:r>
    </w:p>
    <w:p w14:paraId="1C5C3F9B" w14:textId="77777777" w:rsidR="00E51811" w:rsidRDefault="00E51811" w:rsidP="00E51811">
      <w:pPr>
        <w:pStyle w:val="ThnVnban"/>
        <w:shd w:val="clear" w:color="auto" w:fill="auto"/>
        <w:tabs>
          <w:tab w:val="left" w:pos="985"/>
        </w:tabs>
        <w:spacing w:after="120"/>
        <w:ind w:firstLine="720"/>
        <w:jc w:val="both"/>
        <w:rPr>
          <w:rFonts w:ascii="Arial" w:hAnsi="Arial" w:cs="Arial"/>
          <w:sz w:val="20"/>
          <w:szCs w:val="20"/>
        </w:rPr>
      </w:pPr>
      <w:r>
        <w:rPr>
          <w:rStyle w:val="ThnVnbanChar"/>
          <w:rFonts w:ascii="Arial" w:hAnsi="Arial" w:cs="Arial"/>
          <w:color w:val="000000"/>
          <w:sz w:val="20"/>
          <w:szCs w:val="20"/>
          <w:lang w:val="en-US"/>
        </w:rPr>
        <w:t xml:space="preserve">b) </w:t>
      </w:r>
      <w:r>
        <w:rPr>
          <w:rStyle w:val="ThnVnbanChar"/>
          <w:rFonts w:ascii="Arial" w:hAnsi="Arial" w:cs="Arial"/>
          <w:color w:val="000000"/>
          <w:sz w:val="20"/>
          <w:szCs w:val="20"/>
        </w:rPr>
        <w:t xml:space="preserve">Nộp phí bằng 70% mức thu phí quy định tại Phần II; Phần III; các Mục 2, 3, 5, 6, 7, 8 và 9 Phần </w:t>
      </w:r>
      <w:r>
        <w:rPr>
          <w:rStyle w:val="ThnVnbanChar"/>
          <w:rFonts w:ascii="Arial" w:hAnsi="Arial" w:cs="Arial"/>
          <w:color w:val="000000"/>
          <w:sz w:val="20"/>
          <w:szCs w:val="20"/>
          <w:lang w:val="en-US"/>
        </w:rPr>
        <w:t xml:space="preserve">IV; </w:t>
      </w:r>
      <w:r>
        <w:rPr>
          <w:rStyle w:val="ThnVnbanChar"/>
          <w:rFonts w:ascii="Arial" w:hAnsi="Arial" w:cs="Arial"/>
          <w:color w:val="000000"/>
          <w:sz w:val="20"/>
          <w:szCs w:val="20"/>
        </w:rPr>
        <w:t>Phần V Biểu mức thu phí trong lĩnh vực y tế ban hành kèm theo Thông tư số 278/2016/TT-BTC ngày 14 tháng 11 năm 2016 của Bộ trưởng Bộ Tài chính quy định mức thu, chế độ thu, nộp, quản lý và sử dụng phí trong lĩnh vực y tế (sau đây gọi là Thông tư số 278/2016/TT-BTC).</w:t>
      </w:r>
    </w:p>
    <w:p w14:paraId="1A00E6BE" w14:textId="77777777" w:rsidR="00E51811" w:rsidRDefault="00E51811" w:rsidP="00E51811">
      <w:pPr>
        <w:pStyle w:val="ThnVnban"/>
        <w:shd w:val="clear" w:color="auto" w:fill="auto"/>
        <w:tabs>
          <w:tab w:val="left" w:pos="967"/>
        </w:tabs>
        <w:spacing w:after="120"/>
        <w:ind w:firstLine="720"/>
        <w:jc w:val="both"/>
        <w:rPr>
          <w:rFonts w:ascii="Arial" w:hAnsi="Arial" w:cs="Arial"/>
          <w:sz w:val="20"/>
          <w:szCs w:val="20"/>
        </w:rPr>
      </w:pPr>
      <w:r>
        <w:rPr>
          <w:rStyle w:val="ThnVnbanChar"/>
          <w:rFonts w:ascii="Arial" w:hAnsi="Arial" w:cs="Arial"/>
          <w:color w:val="000000"/>
          <w:sz w:val="20"/>
          <w:szCs w:val="20"/>
          <w:lang w:val="en-US"/>
        </w:rPr>
        <w:t xml:space="preserve">c) </w:t>
      </w:r>
      <w:r>
        <w:rPr>
          <w:rStyle w:val="ThnVnbanChar"/>
          <w:rFonts w:ascii="Arial" w:hAnsi="Arial" w:cs="Arial"/>
          <w:color w:val="000000"/>
          <w:sz w:val="20"/>
          <w:szCs w:val="20"/>
        </w:rPr>
        <w:t>Trong thời gian có hiệu lực của Thông tư này, không nộp phí trong lĩnh vực y tế theo quy định tại Điều 1 Thông tư số 1</w:t>
      </w:r>
      <w:r>
        <w:rPr>
          <w:rStyle w:val="ThnVnbanChar"/>
          <w:rFonts w:ascii="Arial" w:hAnsi="Arial" w:cs="Arial"/>
          <w:color w:val="000000"/>
          <w:sz w:val="20"/>
          <w:szCs w:val="20"/>
          <w:lang w:val="en-US"/>
        </w:rPr>
        <w:t xml:space="preserve">1/2020/TT-BTC </w:t>
      </w:r>
      <w:r>
        <w:rPr>
          <w:rStyle w:val="ThnVnbanChar"/>
          <w:rFonts w:ascii="Arial" w:hAnsi="Arial" w:cs="Arial"/>
          <w:color w:val="000000"/>
          <w:sz w:val="20"/>
          <w:szCs w:val="20"/>
        </w:rPr>
        <w:t>và Biểu mức thu phí trong lĩnh vực y tế ban hành kèm theo Thông tư số 278/2016/TT-BTC.</w:t>
      </w:r>
    </w:p>
    <w:p w14:paraId="2FA0BACD" w14:textId="77777777" w:rsidR="00E51811" w:rsidRDefault="00E51811" w:rsidP="00E51811">
      <w:pPr>
        <w:pStyle w:val="ThnVnban"/>
        <w:shd w:val="clear" w:color="auto" w:fill="auto"/>
        <w:tabs>
          <w:tab w:val="left" w:pos="942"/>
        </w:tabs>
        <w:spacing w:after="120"/>
        <w:ind w:firstLine="720"/>
        <w:jc w:val="both"/>
        <w:rPr>
          <w:rFonts w:ascii="Arial" w:hAnsi="Arial" w:cs="Arial"/>
          <w:sz w:val="20"/>
          <w:szCs w:val="20"/>
        </w:rPr>
      </w:pPr>
      <w:r>
        <w:rPr>
          <w:rStyle w:val="ThnVnbanChar"/>
          <w:rFonts w:ascii="Arial" w:hAnsi="Arial" w:cs="Arial"/>
          <w:color w:val="000000"/>
          <w:sz w:val="20"/>
          <w:szCs w:val="20"/>
          <w:lang w:val="en-US"/>
        </w:rPr>
        <w:t xml:space="preserve">2. </w:t>
      </w:r>
      <w:r>
        <w:rPr>
          <w:rStyle w:val="ThnVnbanChar"/>
          <w:rFonts w:ascii="Arial" w:hAnsi="Arial" w:cs="Arial"/>
          <w:color w:val="000000"/>
          <w:sz w:val="20"/>
          <w:szCs w:val="20"/>
        </w:rPr>
        <w:t>Kể từ ngày 01 tháng 01 năm 2021 trở đi, nộp phí trong lĩnh vực y tế theo quy định tại Điều 1 Thông tư số 11/2020/TT-BTC và Biểu mức thu phí trong lĩnh vực y tế ban hành kèm theo Thông tư số 278/2016/TT-BTC.</w:t>
      </w:r>
    </w:p>
    <w:p w14:paraId="442B11A8" w14:textId="77777777" w:rsidR="00E51811" w:rsidRDefault="00E51811" w:rsidP="00E51811">
      <w:pPr>
        <w:pStyle w:val="ThnVnban"/>
        <w:shd w:val="clear" w:color="auto" w:fill="auto"/>
        <w:spacing w:after="120"/>
        <w:ind w:firstLine="720"/>
        <w:jc w:val="both"/>
        <w:rPr>
          <w:rFonts w:ascii="Arial" w:hAnsi="Arial" w:cs="Arial"/>
          <w:sz w:val="20"/>
          <w:szCs w:val="20"/>
        </w:rPr>
      </w:pPr>
      <w:r>
        <w:rPr>
          <w:rStyle w:val="ThnVnbanChar"/>
          <w:rFonts w:ascii="Arial" w:hAnsi="Arial" w:cs="Arial"/>
          <w:b/>
          <w:bCs/>
          <w:color w:val="000000"/>
          <w:sz w:val="20"/>
          <w:szCs w:val="20"/>
        </w:rPr>
        <w:t>Điều 2. Hiệu lực thi hành</w:t>
      </w:r>
    </w:p>
    <w:p w14:paraId="435122F0" w14:textId="77777777" w:rsidR="00E51811" w:rsidRDefault="00E51811" w:rsidP="00E51811">
      <w:pPr>
        <w:pStyle w:val="ThnVnban"/>
        <w:shd w:val="clear" w:color="auto" w:fill="auto"/>
        <w:tabs>
          <w:tab w:val="left" w:pos="949"/>
        </w:tabs>
        <w:spacing w:after="120"/>
        <w:ind w:firstLine="720"/>
        <w:jc w:val="both"/>
        <w:rPr>
          <w:rFonts w:ascii="Arial" w:hAnsi="Arial" w:cs="Arial"/>
          <w:sz w:val="20"/>
          <w:szCs w:val="20"/>
        </w:rPr>
      </w:pPr>
      <w:r>
        <w:rPr>
          <w:rStyle w:val="ThnVnbanChar"/>
          <w:rFonts w:ascii="Arial" w:hAnsi="Arial" w:cs="Arial"/>
          <w:color w:val="000000"/>
          <w:sz w:val="20"/>
          <w:szCs w:val="20"/>
          <w:lang w:val="en-US"/>
        </w:rPr>
        <w:t xml:space="preserve">1. </w:t>
      </w:r>
      <w:r>
        <w:rPr>
          <w:rStyle w:val="ThnVnbanChar"/>
          <w:rFonts w:ascii="Arial" w:hAnsi="Arial" w:cs="Arial"/>
          <w:color w:val="000000"/>
          <w:sz w:val="20"/>
          <w:szCs w:val="20"/>
        </w:rPr>
        <w:t>Thông tư này có hiệu lực thi hành kể từ ngày 08 tháng 7 năm 2020 đến hết ngày 31 tháng 12 năm 2020.</w:t>
      </w:r>
    </w:p>
    <w:p w14:paraId="1AB620EA" w14:textId="77777777" w:rsidR="00E51811" w:rsidRDefault="00E51811" w:rsidP="00E51811">
      <w:pPr>
        <w:pStyle w:val="ThnVnban"/>
        <w:shd w:val="clear" w:color="auto" w:fill="auto"/>
        <w:tabs>
          <w:tab w:val="left" w:pos="952"/>
        </w:tabs>
        <w:spacing w:after="120"/>
        <w:ind w:firstLine="720"/>
        <w:jc w:val="both"/>
        <w:rPr>
          <w:rFonts w:ascii="Arial" w:hAnsi="Arial" w:cs="Arial"/>
          <w:sz w:val="20"/>
          <w:szCs w:val="20"/>
        </w:rPr>
      </w:pPr>
      <w:r>
        <w:rPr>
          <w:rStyle w:val="ThnVnbanChar"/>
          <w:rFonts w:ascii="Arial" w:hAnsi="Arial" w:cs="Arial"/>
          <w:color w:val="000000"/>
          <w:sz w:val="20"/>
          <w:szCs w:val="20"/>
          <w:lang w:val="en-US"/>
        </w:rPr>
        <w:t xml:space="preserve">2. </w:t>
      </w:r>
      <w:r>
        <w:rPr>
          <w:rStyle w:val="ThnVnbanChar"/>
          <w:rFonts w:ascii="Arial" w:hAnsi="Arial" w:cs="Arial"/>
          <w:color w:val="000000"/>
          <w:sz w:val="20"/>
          <w:szCs w:val="20"/>
        </w:rPr>
        <w:t>Các nội dung về phạm vi điều chỉnh, đối tượng áp dụng; người nộp, tổ chức thu phí; kê khai, nộp phí; quản lý, sử dụng phí; chứng từ thu, công khai chế độ thu phí và các nội dung khác liên quan không quy định tại Thông tư này thực hiện theo quy định tại Thông tư số 278/2016/TT-BTC.</w:t>
      </w:r>
    </w:p>
    <w:p w14:paraId="58196EAC" w14:textId="77777777" w:rsidR="00E51811" w:rsidRDefault="00E51811" w:rsidP="00E51811">
      <w:pPr>
        <w:pStyle w:val="ThnVnban"/>
        <w:shd w:val="clear" w:color="auto" w:fill="auto"/>
        <w:tabs>
          <w:tab w:val="left" w:pos="956"/>
        </w:tabs>
        <w:spacing w:after="0"/>
        <w:ind w:firstLine="720"/>
        <w:jc w:val="both"/>
        <w:rPr>
          <w:rStyle w:val="ThnVnbanChar"/>
          <w:rFonts w:ascii="Arial" w:hAnsi="Arial" w:cs="Arial"/>
          <w:sz w:val="20"/>
          <w:szCs w:val="20"/>
        </w:rPr>
      </w:pPr>
      <w:r>
        <w:rPr>
          <w:rStyle w:val="ThnVnbanChar"/>
          <w:rFonts w:ascii="Arial" w:hAnsi="Arial" w:cs="Arial"/>
          <w:color w:val="000000"/>
          <w:sz w:val="20"/>
          <w:szCs w:val="20"/>
          <w:lang w:val="en-US"/>
        </w:rPr>
        <w:t xml:space="preserve">3. </w:t>
      </w:r>
      <w:r>
        <w:rPr>
          <w:rStyle w:val="ThnVnbanChar"/>
          <w:rFonts w:ascii="Arial" w:hAnsi="Arial" w:cs="Arial"/>
          <w:color w:val="000000"/>
          <w:sz w:val="20"/>
          <w:szCs w:val="20"/>
        </w:rPr>
        <w:t xml:space="preserve">Trong quá trình thực hiện, nếu có vướng mắc đề nghị các tổ chức, cá nhân phản ánh kịp thời về Bộ Tài chính để nghiên cứu, hướng dẫn bổ </w:t>
      </w:r>
      <w:r>
        <w:rPr>
          <w:rStyle w:val="ThnVnbanChar"/>
          <w:rFonts w:ascii="Arial" w:hAnsi="Arial" w:cs="Arial"/>
          <w:color w:val="000000"/>
          <w:sz w:val="20"/>
          <w:szCs w:val="20"/>
          <w:lang w:val="en-US"/>
        </w:rPr>
        <w:t>sung./.</w:t>
      </w:r>
    </w:p>
    <w:p w14:paraId="62B7A921" w14:textId="77777777" w:rsidR="00E51811" w:rsidRDefault="00E51811" w:rsidP="00E51811">
      <w:pPr>
        <w:pStyle w:val="ThnVnban"/>
        <w:shd w:val="clear" w:color="auto" w:fill="auto"/>
        <w:tabs>
          <w:tab w:val="left" w:pos="956"/>
        </w:tabs>
        <w:spacing w:after="0"/>
        <w:ind w:firstLine="720"/>
        <w:jc w:val="both"/>
        <w:rPr>
          <w:rStyle w:val="ThnVnbanChar"/>
          <w:rFonts w:ascii="Arial" w:hAnsi="Arial" w:cs="Arial"/>
          <w:i/>
          <w:iCs/>
          <w:color w:val="000000"/>
          <w:sz w:val="20"/>
          <w:szCs w:val="20"/>
        </w:rPr>
      </w:pPr>
    </w:p>
    <w:tbl>
      <w:tblPr>
        <w:tblW w:w="0" w:type="auto"/>
        <w:tblInd w:w="108" w:type="dxa"/>
        <w:tblLook w:val="04A0" w:firstRow="1" w:lastRow="0" w:firstColumn="1" w:lastColumn="0" w:noHBand="0" w:noVBand="1"/>
      </w:tblPr>
      <w:tblGrid>
        <w:gridCol w:w="5347"/>
        <w:gridCol w:w="3571"/>
      </w:tblGrid>
      <w:tr w:rsidR="00E51811" w14:paraId="37DDECAA" w14:textId="77777777" w:rsidTr="00E51811">
        <w:tc>
          <w:tcPr>
            <w:tcW w:w="5400" w:type="dxa"/>
            <w:hideMark/>
          </w:tcPr>
          <w:p w14:paraId="3AE03F5D" w14:textId="77777777" w:rsidR="00E51811" w:rsidRDefault="00E51811">
            <w:pPr>
              <w:pStyle w:val="Bodytext20"/>
              <w:shd w:val="clear" w:color="auto" w:fill="auto"/>
            </w:pPr>
            <w:r>
              <w:rPr>
                <w:rStyle w:val="Bodytext2"/>
                <w:rFonts w:ascii="Arial" w:hAnsi="Arial" w:cs="Arial"/>
                <w:b/>
                <w:bCs/>
                <w:i/>
                <w:iCs/>
                <w:color w:val="000000"/>
                <w:sz w:val="20"/>
                <w:szCs w:val="20"/>
              </w:rPr>
              <w:t>Nơi nhận:</w:t>
            </w:r>
          </w:p>
          <w:p w14:paraId="47EBAD99" w14:textId="77777777" w:rsidR="00E51811" w:rsidRDefault="00E51811">
            <w:pPr>
              <w:pStyle w:val="Bodytext20"/>
              <w:shd w:val="clear" w:color="auto" w:fill="auto"/>
              <w:tabs>
                <w:tab w:val="left" w:pos="261"/>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Văn phòng Trung ương và các Ban của Đảng;</w:t>
            </w:r>
          </w:p>
          <w:p w14:paraId="376FA61E" w14:textId="77777777" w:rsidR="00E51811" w:rsidRDefault="00E51811">
            <w:pPr>
              <w:pStyle w:val="Bodytext20"/>
              <w:shd w:val="clear" w:color="auto" w:fill="auto"/>
              <w:rPr>
                <w:rFonts w:ascii="Arial" w:hAnsi="Arial" w:cs="Arial"/>
                <w:sz w:val="20"/>
                <w:szCs w:val="20"/>
              </w:rPr>
            </w:pPr>
            <w:r>
              <w:rPr>
                <w:rStyle w:val="Bodytext2"/>
                <w:rFonts w:ascii="Arial" w:hAnsi="Arial" w:cs="Arial"/>
                <w:color w:val="000000"/>
                <w:sz w:val="20"/>
                <w:szCs w:val="20"/>
              </w:rPr>
              <w:t>-</w:t>
            </w: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Văn phòng Tổng Bí thư;</w:t>
            </w:r>
          </w:p>
          <w:p w14:paraId="51449714" w14:textId="77777777" w:rsidR="00E51811" w:rsidRDefault="00E51811">
            <w:pPr>
              <w:pStyle w:val="Bodytext20"/>
              <w:shd w:val="clear" w:color="auto" w:fill="auto"/>
              <w:tabs>
                <w:tab w:val="left" w:pos="261"/>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Văn phòng Quốc hội;</w:t>
            </w:r>
          </w:p>
          <w:p w14:paraId="4F64AD5C" w14:textId="77777777" w:rsidR="00E51811" w:rsidRDefault="00E51811">
            <w:pPr>
              <w:pStyle w:val="Bodytext20"/>
              <w:shd w:val="clear" w:color="auto" w:fill="auto"/>
              <w:tabs>
                <w:tab w:val="left" w:pos="261"/>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Văn phòng Chủ tịch nước;</w:t>
            </w:r>
          </w:p>
          <w:p w14:paraId="645B8D1E" w14:textId="77777777" w:rsidR="00E51811" w:rsidRDefault="00E51811">
            <w:pPr>
              <w:pStyle w:val="Bodytext20"/>
              <w:shd w:val="clear" w:color="auto" w:fill="auto"/>
              <w:tabs>
                <w:tab w:val="left" w:pos="261"/>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Viện Kiểm sát nhân dân tối cao;</w:t>
            </w:r>
          </w:p>
          <w:p w14:paraId="2741AAEA" w14:textId="77777777" w:rsidR="00E51811" w:rsidRDefault="00E51811">
            <w:pPr>
              <w:pStyle w:val="Bodytext20"/>
              <w:shd w:val="clear" w:color="auto" w:fill="auto"/>
              <w:tabs>
                <w:tab w:val="left" w:pos="268"/>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Toà án nhân dân tối cao;</w:t>
            </w:r>
          </w:p>
          <w:p w14:paraId="1D46A5E2" w14:textId="77777777" w:rsidR="00E51811" w:rsidRDefault="00E51811">
            <w:pPr>
              <w:pStyle w:val="Bodytext20"/>
              <w:shd w:val="clear" w:color="auto" w:fill="auto"/>
              <w:tabs>
                <w:tab w:val="left" w:pos="268"/>
              </w:tabs>
              <w:rPr>
                <w:rFonts w:ascii="Arial" w:hAnsi="Arial" w:cs="Arial"/>
                <w:sz w:val="20"/>
                <w:szCs w:val="20"/>
              </w:rPr>
            </w:pPr>
            <w:r>
              <w:rPr>
                <w:rStyle w:val="Bodytext2"/>
                <w:rFonts w:ascii="Arial" w:hAnsi="Arial" w:cs="Arial"/>
                <w:color w:val="000000"/>
                <w:sz w:val="20"/>
                <w:szCs w:val="20"/>
                <w:lang w:val="en-US"/>
              </w:rPr>
              <w:lastRenderedPageBreak/>
              <w:t xml:space="preserve">- </w:t>
            </w:r>
            <w:r>
              <w:rPr>
                <w:rStyle w:val="Bodytext2"/>
                <w:rFonts w:ascii="Arial" w:hAnsi="Arial" w:cs="Arial"/>
                <w:color w:val="000000"/>
                <w:sz w:val="20"/>
                <w:szCs w:val="20"/>
              </w:rPr>
              <w:t>Kiểm toán nhà nước;</w:t>
            </w:r>
          </w:p>
          <w:p w14:paraId="3A567E88" w14:textId="77777777" w:rsidR="00E51811" w:rsidRDefault="00E51811">
            <w:pPr>
              <w:pStyle w:val="Bodytext20"/>
              <w:shd w:val="clear" w:color="auto" w:fill="auto"/>
              <w:tabs>
                <w:tab w:val="left" w:pos="268"/>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Các Bộ, cơ quan ngang Bộ, cơ quan thuộc Chính phủ;</w:t>
            </w:r>
          </w:p>
          <w:p w14:paraId="2341006C" w14:textId="77777777" w:rsidR="00E51811" w:rsidRDefault="00E51811">
            <w:pPr>
              <w:pStyle w:val="Bodytext20"/>
              <w:shd w:val="clear" w:color="auto" w:fill="auto"/>
              <w:tabs>
                <w:tab w:val="left" w:pos="268"/>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Cơ quan Trung ương của các đoàn thể;</w:t>
            </w:r>
          </w:p>
          <w:p w14:paraId="0FBA00FC" w14:textId="77777777" w:rsidR="00E51811" w:rsidRDefault="00E51811">
            <w:pPr>
              <w:pStyle w:val="Bodytext20"/>
              <w:shd w:val="clear" w:color="auto" w:fill="auto"/>
              <w:tabs>
                <w:tab w:val="left" w:pos="268"/>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UBND, Sở Tài chính, Cục Thuế, Kho bạc Nhà nước các tỉnh, thành phố trực thuộc Trung ương;</w:t>
            </w:r>
          </w:p>
          <w:p w14:paraId="6DC47D8A" w14:textId="77777777" w:rsidR="00E51811" w:rsidRDefault="00E51811">
            <w:pPr>
              <w:pStyle w:val="Bodytext20"/>
              <w:shd w:val="clear" w:color="auto" w:fill="auto"/>
              <w:tabs>
                <w:tab w:val="left" w:pos="268"/>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Công báo;</w:t>
            </w:r>
          </w:p>
          <w:p w14:paraId="2611079A" w14:textId="77777777" w:rsidR="00E51811" w:rsidRDefault="00E51811">
            <w:pPr>
              <w:pStyle w:val="Bodytext20"/>
              <w:shd w:val="clear" w:color="auto" w:fill="auto"/>
              <w:tabs>
                <w:tab w:val="left" w:pos="268"/>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Cổng thông tin điện tử Chính phủ;</w:t>
            </w:r>
          </w:p>
          <w:p w14:paraId="765D6B25" w14:textId="77777777" w:rsidR="00E51811" w:rsidRDefault="00E51811">
            <w:pPr>
              <w:pStyle w:val="Bodytext20"/>
              <w:shd w:val="clear" w:color="auto" w:fill="auto"/>
              <w:tabs>
                <w:tab w:val="left" w:pos="268"/>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Cục Kiểm tra văn bản (Bộ Tư pháp);</w:t>
            </w:r>
          </w:p>
          <w:p w14:paraId="78E4603A" w14:textId="77777777" w:rsidR="00E51811" w:rsidRDefault="00E51811">
            <w:pPr>
              <w:pStyle w:val="Bodytext20"/>
              <w:shd w:val="clear" w:color="auto" w:fill="auto"/>
              <w:tabs>
                <w:tab w:val="left" w:pos="268"/>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Các đơn vị thuộc Bộ Tài chính;</w:t>
            </w:r>
          </w:p>
          <w:p w14:paraId="6C4C7F96" w14:textId="77777777" w:rsidR="00E51811" w:rsidRDefault="00E51811">
            <w:pPr>
              <w:pStyle w:val="Bodytext20"/>
              <w:shd w:val="clear" w:color="auto" w:fill="auto"/>
              <w:tabs>
                <w:tab w:val="left" w:pos="268"/>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Cổng thông tin điện tử Bộ Tài chính;</w:t>
            </w:r>
          </w:p>
          <w:p w14:paraId="4DC79AB2" w14:textId="77777777" w:rsidR="00E51811" w:rsidRDefault="00E51811">
            <w:pPr>
              <w:pStyle w:val="Bodytext20"/>
              <w:shd w:val="clear" w:color="auto" w:fill="auto"/>
              <w:tabs>
                <w:tab w:val="left" w:pos="268"/>
              </w:tabs>
              <w:rPr>
                <w:rFonts w:ascii="Arial" w:hAnsi="Arial" w:cs="Arial"/>
                <w:sz w:val="20"/>
                <w:szCs w:val="20"/>
              </w:rPr>
            </w:pPr>
            <w:r>
              <w:rPr>
                <w:rStyle w:val="Bodytext2"/>
                <w:rFonts w:ascii="Arial" w:hAnsi="Arial" w:cs="Arial"/>
                <w:color w:val="000000"/>
                <w:sz w:val="20"/>
                <w:szCs w:val="20"/>
                <w:lang w:val="en-US"/>
              </w:rPr>
              <w:t xml:space="preserve">- </w:t>
            </w:r>
            <w:r>
              <w:rPr>
                <w:rStyle w:val="Bodytext2"/>
                <w:rFonts w:ascii="Arial" w:hAnsi="Arial" w:cs="Arial"/>
                <w:color w:val="000000"/>
                <w:sz w:val="20"/>
                <w:szCs w:val="20"/>
              </w:rPr>
              <w:t xml:space="preserve">Lưu: VT, </w:t>
            </w:r>
            <w:r>
              <w:rPr>
                <w:rStyle w:val="Bodytext2"/>
                <w:rFonts w:ascii="Arial" w:hAnsi="Arial" w:cs="Arial"/>
                <w:color w:val="000000"/>
                <w:sz w:val="20"/>
                <w:szCs w:val="20"/>
                <w:lang w:val="en-US"/>
              </w:rPr>
              <w:t>CST (CST5).</w:t>
            </w:r>
          </w:p>
        </w:tc>
        <w:tc>
          <w:tcPr>
            <w:tcW w:w="3600" w:type="dxa"/>
          </w:tcPr>
          <w:p w14:paraId="7D868C95" w14:textId="77777777" w:rsidR="00E51811" w:rsidRDefault="00E51811">
            <w:pPr>
              <w:pStyle w:val="ThnVnban"/>
              <w:shd w:val="clear" w:color="auto" w:fill="auto"/>
              <w:tabs>
                <w:tab w:val="left" w:pos="956"/>
              </w:tabs>
              <w:spacing w:after="0"/>
              <w:ind w:firstLine="0"/>
              <w:jc w:val="center"/>
              <w:rPr>
                <w:rFonts w:ascii="Arial" w:hAnsi="Arial" w:cs="Arial"/>
                <w:b/>
                <w:sz w:val="20"/>
                <w:szCs w:val="20"/>
                <w:lang w:val="en-US"/>
              </w:rPr>
            </w:pPr>
            <w:r>
              <w:rPr>
                <w:rFonts w:ascii="Arial" w:hAnsi="Arial" w:cs="Arial"/>
                <w:b/>
                <w:sz w:val="20"/>
                <w:szCs w:val="20"/>
                <w:lang w:val="en-US"/>
              </w:rPr>
              <w:lastRenderedPageBreak/>
              <w:t>KT. BỘ TRƯỞNG</w:t>
            </w:r>
          </w:p>
          <w:p w14:paraId="2DCC1BE1" w14:textId="77777777" w:rsidR="00E51811" w:rsidRDefault="00E51811">
            <w:pPr>
              <w:pStyle w:val="ThnVnban"/>
              <w:shd w:val="clear" w:color="auto" w:fill="auto"/>
              <w:tabs>
                <w:tab w:val="left" w:pos="956"/>
              </w:tabs>
              <w:spacing w:after="0"/>
              <w:ind w:firstLine="0"/>
              <w:jc w:val="center"/>
              <w:rPr>
                <w:rFonts w:ascii="Arial" w:hAnsi="Arial" w:cs="Arial"/>
                <w:b/>
                <w:sz w:val="20"/>
                <w:szCs w:val="20"/>
                <w:lang w:val="en-US"/>
              </w:rPr>
            </w:pPr>
            <w:r>
              <w:rPr>
                <w:rFonts w:ascii="Arial" w:hAnsi="Arial" w:cs="Arial"/>
                <w:b/>
                <w:sz w:val="20"/>
                <w:szCs w:val="20"/>
                <w:lang w:val="en-US"/>
              </w:rPr>
              <w:t>THỨ TRƯỞNG</w:t>
            </w:r>
          </w:p>
          <w:p w14:paraId="0A564203" w14:textId="77777777" w:rsidR="00E51811" w:rsidRDefault="00E51811">
            <w:pPr>
              <w:pStyle w:val="ThnVnban"/>
              <w:shd w:val="clear" w:color="auto" w:fill="auto"/>
              <w:tabs>
                <w:tab w:val="left" w:pos="956"/>
              </w:tabs>
              <w:spacing w:after="0"/>
              <w:ind w:firstLine="0"/>
              <w:jc w:val="center"/>
              <w:rPr>
                <w:rFonts w:ascii="Arial" w:hAnsi="Arial" w:cs="Arial"/>
                <w:b/>
                <w:sz w:val="20"/>
                <w:szCs w:val="20"/>
                <w:lang w:val="en-US"/>
              </w:rPr>
            </w:pPr>
          </w:p>
          <w:p w14:paraId="2A2F1434" w14:textId="77777777" w:rsidR="00E51811" w:rsidRDefault="00E51811">
            <w:pPr>
              <w:pStyle w:val="ThnVnban"/>
              <w:shd w:val="clear" w:color="auto" w:fill="auto"/>
              <w:tabs>
                <w:tab w:val="left" w:pos="956"/>
              </w:tabs>
              <w:spacing w:after="0"/>
              <w:ind w:firstLine="0"/>
              <w:jc w:val="center"/>
              <w:rPr>
                <w:rFonts w:ascii="Arial" w:hAnsi="Arial" w:cs="Arial"/>
                <w:b/>
                <w:sz w:val="20"/>
                <w:szCs w:val="20"/>
                <w:lang w:val="en-US"/>
              </w:rPr>
            </w:pPr>
          </w:p>
          <w:p w14:paraId="6B26E1AF" w14:textId="77777777" w:rsidR="00E51811" w:rsidRDefault="00E51811">
            <w:pPr>
              <w:pStyle w:val="ThnVnban"/>
              <w:shd w:val="clear" w:color="auto" w:fill="auto"/>
              <w:tabs>
                <w:tab w:val="left" w:pos="956"/>
              </w:tabs>
              <w:spacing w:after="0"/>
              <w:ind w:firstLine="0"/>
              <w:jc w:val="center"/>
              <w:rPr>
                <w:rFonts w:ascii="Arial" w:hAnsi="Arial" w:cs="Arial"/>
                <w:b/>
                <w:sz w:val="20"/>
                <w:szCs w:val="20"/>
                <w:lang w:val="en-US"/>
              </w:rPr>
            </w:pPr>
          </w:p>
          <w:p w14:paraId="4DACEBC3" w14:textId="77777777" w:rsidR="00E51811" w:rsidRDefault="00E51811">
            <w:pPr>
              <w:pStyle w:val="ThnVnban"/>
              <w:shd w:val="clear" w:color="auto" w:fill="auto"/>
              <w:tabs>
                <w:tab w:val="left" w:pos="956"/>
              </w:tabs>
              <w:spacing w:after="0"/>
              <w:ind w:firstLine="0"/>
              <w:jc w:val="center"/>
              <w:rPr>
                <w:rFonts w:ascii="Arial" w:hAnsi="Arial" w:cs="Arial"/>
                <w:b/>
                <w:sz w:val="20"/>
                <w:szCs w:val="20"/>
                <w:lang w:val="en-US"/>
              </w:rPr>
            </w:pPr>
          </w:p>
          <w:p w14:paraId="7DDD74F9" w14:textId="77777777" w:rsidR="00E51811" w:rsidRDefault="00E51811">
            <w:pPr>
              <w:pStyle w:val="ThnVnban"/>
              <w:shd w:val="clear" w:color="auto" w:fill="auto"/>
              <w:tabs>
                <w:tab w:val="left" w:pos="956"/>
              </w:tabs>
              <w:spacing w:after="0"/>
              <w:ind w:firstLine="0"/>
              <w:jc w:val="center"/>
              <w:rPr>
                <w:rFonts w:ascii="Arial" w:hAnsi="Arial" w:cs="Arial"/>
                <w:b/>
                <w:sz w:val="20"/>
                <w:szCs w:val="20"/>
                <w:lang w:val="en-US"/>
              </w:rPr>
            </w:pPr>
          </w:p>
          <w:p w14:paraId="33DD6C32" w14:textId="77777777" w:rsidR="00E51811" w:rsidRDefault="00E51811">
            <w:pPr>
              <w:pStyle w:val="ThnVnban"/>
              <w:shd w:val="clear" w:color="auto" w:fill="auto"/>
              <w:tabs>
                <w:tab w:val="left" w:pos="956"/>
              </w:tabs>
              <w:spacing w:after="0"/>
              <w:ind w:firstLine="0"/>
              <w:jc w:val="center"/>
              <w:rPr>
                <w:rFonts w:ascii="Arial" w:hAnsi="Arial" w:cs="Arial"/>
                <w:b/>
                <w:sz w:val="20"/>
                <w:szCs w:val="20"/>
                <w:lang w:val="en-US"/>
              </w:rPr>
            </w:pPr>
          </w:p>
          <w:p w14:paraId="508C77D4" w14:textId="77777777" w:rsidR="00E51811" w:rsidRDefault="00E51811">
            <w:pPr>
              <w:pStyle w:val="ThnVnban"/>
              <w:shd w:val="clear" w:color="auto" w:fill="auto"/>
              <w:tabs>
                <w:tab w:val="left" w:pos="956"/>
              </w:tabs>
              <w:spacing w:after="0"/>
              <w:ind w:firstLine="0"/>
              <w:jc w:val="center"/>
              <w:rPr>
                <w:rFonts w:ascii="Arial" w:hAnsi="Arial" w:cs="Arial"/>
                <w:sz w:val="20"/>
                <w:szCs w:val="20"/>
                <w:lang w:val="en-US"/>
              </w:rPr>
            </w:pPr>
            <w:r>
              <w:rPr>
                <w:rFonts w:ascii="Arial" w:hAnsi="Arial" w:cs="Arial"/>
                <w:b/>
                <w:sz w:val="20"/>
                <w:szCs w:val="20"/>
                <w:lang w:val="en-US"/>
              </w:rPr>
              <w:t>Vũ Thị Mai</w:t>
            </w:r>
          </w:p>
        </w:tc>
      </w:tr>
    </w:tbl>
    <w:p w14:paraId="57CCF7C5" w14:textId="77777777" w:rsidR="00E51811" w:rsidRDefault="00E51811" w:rsidP="00E51811">
      <w:pPr>
        <w:pStyle w:val="ThnVnban"/>
        <w:shd w:val="clear" w:color="auto" w:fill="auto"/>
        <w:tabs>
          <w:tab w:val="left" w:pos="956"/>
        </w:tabs>
        <w:spacing w:after="120"/>
        <w:ind w:firstLine="720"/>
        <w:jc w:val="both"/>
        <w:rPr>
          <w:rFonts w:ascii="Arial" w:hAnsi="Arial" w:cs="Arial"/>
          <w:sz w:val="20"/>
          <w:szCs w:val="20"/>
        </w:rPr>
      </w:pPr>
    </w:p>
    <w:p w14:paraId="6D4A1B61" w14:textId="77777777" w:rsidR="00E51811" w:rsidRDefault="00E51811" w:rsidP="00E51811">
      <w:pPr>
        <w:pStyle w:val="ThnVnban"/>
        <w:shd w:val="clear" w:color="auto" w:fill="auto"/>
        <w:spacing w:after="120"/>
        <w:ind w:firstLine="720"/>
        <w:jc w:val="both"/>
        <w:rPr>
          <w:rFonts w:ascii="Arial" w:hAnsi="Arial" w:cs="Arial"/>
          <w:sz w:val="20"/>
          <w:szCs w:val="20"/>
        </w:rPr>
      </w:pPr>
    </w:p>
    <w:p w14:paraId="58C93426" w14:textId="77777777" w:rsidR="00E4370C" w:rsidRDefault="00E4370C"/>
    <w:sectPr w:rsidR="00E43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11"/>
    <w:rsid w:val="00E4370C"/>
    <w:rsid w:val="00E518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A49E"/>
  <w15:chartTrackingRefBased/>
  <w15:docId w15:val="{1AF4FA5F-C6B8-4F3D-8BC5-F67EB47E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51811"/>
    <w:pPr>
      <w:widowControl w:val="0"/>
      <w:spacing w:after="0" w:line="240" w:lineRule="auto"/>
    </w:pPr>
    <w:rPr>
      <w:rFonts w:ascii="Courier New" w:eastAsia="Times New Roman" w:hAnsi="Courier New" w:cs="Courier New"/>
      <w:color w:val="000000"/>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uiPriority w:val="99"/>
    <w:semiHidden/>
    <w:unhideWhenUsed/>
    <w:qFormat/>
    <w:rsid w:val="00E51811"/>
    <w:pPr>
      <w:shd w:val="clear" w:color="auto" w:fill="FFFFFF"/>
      <w:spacing w:after="100"/>
      <w:ind w:firstLine="400"/>
    </w:pPr>
    <w:rPr>
      <w:rFonts w:ascii="Times New Roman" w:hAnsi="Times New Roman" w:cs="Times New Roman"/>
      <w:color w:val="auto"/>
      <w:sz w:val="28"/>
      <w:szCs w:val="28"/>
    </w:rPr>
  </w:style>
  <w:style w:type="character" w:customStyle="1" w:styleId="ThnVnbanChar">
    <w:name w:val="Thân Văn bản Char"/>
    <w:basedOn w:val="Phngmcinhcuaoanvn"/>
    <w:link w:val="ThnVnban"/>
    <w:uiPriority w:val="99"/>
    <w:semiHidden/>
    <w:rsid w:val="00E51811"/>
    <w:rPr>
      <w:rFonts w:ascii="Times New Roman" w:eastAsia="Times New Roman" w:hAnsi="Times New Roman" w:cs="Times New Roman"/>
      <w:sz w:val="28"/>
      <w:szCs w:val="28"/>
      <w:shd w:val="clear" w:color="auto" w:fill="FFFFFF"/>
      <w:lang w:eastAsia="vi-VN"/>
    </w:rPr>
  </w:style>
  <w:style w:type="character" w:customStyle="1" w:styleId="Bodytext2">
    <w:name w:val="Body text (2)_"/>
    <w:link w:val="Bodytext20"/>
    <w:uiPriority w:val="99"/>
    <w:locked/>
    <w:rsid w:val="00E51811"/>
    <w:rPr>
      <w:rFonts w:ascii="Times New Roman" w:hAnsi="Times New Roman" w:cs="Times New Roman"/>
      <w:shd w:val="clear" w:color="auto" w:fill="FFFFFF"/>
    </w:rPr>
  </w:style>
  <w:style w:type="paragraph" w:customStyle="1" w:styleId="Bodytext20">
    <w:name w:val="Body text (2)"/>
    <w:basedOn w:val="Binhthng"/>
    <w:link w:val="Bodytext2"/>
    <w:uiPriority w:val="99"/>
    <w:rsid w:val="00E51811"/>
    <w:pPr>
      <w:shd w:val="clear" w:color="auto" w:fill="FFFFFF"/>
    </w:pPr>
    <w:rPr>
      <w:rFonts w:ascii="Times New Roman" w:eastAsiaTheme="minorHAnsi"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2021-07-24T16:57:00Z</dcterms:created>
  <dcterms:modified xsi:type="dcterms:W3CDTF">2021-07-24T16:57:00Z</dcterms:modified>
</cp:coreProperties>
</file>